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5B" w:rsidRPr="00EF4605" w:rsidRDefault="00EF4605" w:rsidP="002E5837">
      <w:pPr>
        <w:jc w:val="center"/>
        <w:rPr>
          <w:sz w:val="48"/>
          <w:szCs w:val="48"/>
        </w:rPr>
      </w:pPr>
      <w:r w:rsidRPr="00EF4605">
        <w:rPr>
          <w:sz w:val="48"/>
          <w:szCs w:val="48"/>
        </w:rPr>
        <w:t>Antichrists</w:t>
      </w:r>
    </w:p>
    <w:p w:rsidR="002E5837" w:rsidRDefault="002E5837" w:rsidP="002E5837"/>
    <w:p w:rsidR="002E5837" w:rsidRDefault="002E5837" w:rsidP="002E5837">
      <w:r>
        <w:t xml:space="preserve">There are types of the antichrist outside of the Bible throughout history. A man has a photograph of Adolf Hitler when he was in the Nazi Party in Austria. He is holding his I.D. card, and the number is 555. Five is the number for death. Hitler kills that Jew just like the one whose number is 666, the Beast of Revelation 13:18. The Antichrist is defeated by Jesus Christ, and his Number is 777. </w:t>
      </w:r>
    </w:p>
    <w:p w:rsidR="002E5837" w:rsidRDefault="002E5837" w:rsidP="002E5837">
      <w:r>
        <w:t>Tracing the great world leaders back in the Church age;</w:t>
      </w:r>
    </w:p>
    <w:p w:rsidR="002E5837" w:rsidRDefault="002E5837" w:rsidP="002E5837"/>
    <w:p w:rsidR="002E5837" w:rsidRDefault="002E5837" w:rsidP="002E5837">
      <w:r>
        <w:t xml:space="preserve">111 would be Nero. </w:t>
      </w:r>
      <w:r w:rsidR="00481900">
        <w:t>The Roman Emperor who killed the Apostle Paul and started the first worldwide persecution of Christians.</w:t>
      </w:r>
    </w:p>
    <w:p w:rsidR="00481900" w:rsidRDefault="00481900" w:rsidP="002E5837"/>
    <w:p w:rsidR="00481900" w:rsidRDefault="00481900" w:rsidP="002E5837">
      <w:r>
        <w:t>222 would be Constantine. The Emperor who combined Church and State under the Roman Catholic Church.</w:t>
      </w:r>
    </w:p>
    <w:p w:rsidR="00481900" w:rsidRDefault="00481900" w:rsidP="002E5837"/>
    <w:p w:rsidR="00481900" w:rsidRDefault="00481900" w:rsidP="002E5837">
      <w:r>
        <w:t>333 would be Charlemagne. The first Emperor of the “Holy Roman Empire” in Europe.</w:t>
      </w:r>
    </w:p>
    <w:p w:rsidR="00481900" w:rsidRDefault="00481900" w:rsidP="002E5837"/>
    <w:p w:rsidR="00481900" w:rsidRDefault="00481900" w:rsidP="002E5837">
      <w:r>
        <w:t>444 would be Napoleon. The next ruler to conquer nearly all of Europe.</w:t>
      </w:r>
    </w:p>
    <w:p w:rsidR="00481900" w:rsidRDefault="00481900" w:rsidP="002E5837"/>
    <w:p w:rsidR="00481900" w:rsidRDefault="00481900" w:rsidP="002E5837">
      <w:r>
        <w:t xml:space="preserve">Napoleon started a peculiar custom with </w:t>
      </w:r>
      <w:r w:rsidR="0078488F">
        <w:t>important and famous men of the Nineteenth Century when they were photographed. You probably have seen pictures of Napoleon with his right arm in his waistcoat. He didn’t have a bad right arm; that was just a pose he struck for the painting. But because he was a historical type of the Antichrist, there has always been speculation that something was wrong. All kinds of people copied it,</w:t>
      </w:r>
      <w:r w:rsidR="00592262">
        <w:t xml:space="preserve"> </w:t>
      </w:r>
      <w:r w:rsidR="0078488F">
        <w:t>though. Karl Marx had his picture taken like that, and so did Lincoln’s Yankee Generals. Kaiser Wilhelm had a withered left arm which he always kept behind him in pictures. Adolf Hitler had a tremor in his left arm, and he would always hold it to hide the tremors in pu</w:t>
      </w:r>
      <w:r w:rsidR="00592262">
        <w:t>blic. These a</w:t>
      </w:r>
      <w:r w:rsidR="0078488F">
        <w:t>re all pictures and types of Zechariah 11:17</w:t>
      </w:r>
    </w:p>
    <w:p w:rsidR="00481900" w:rsidRDefault="00481900" w:rsidP="002E5837"/>
    <w:p w:rsidR="00481900" w:rsidRDefault="00481900" w:rsidP="002E5837"/>
    <w:p w:rsidR="00481900" w:rsidRDefault="00481900" w:rsidP="002E5837">
      <w:r>
        <w:t>These are all the rulers along with Hitler who picture the Antichrist in History.</w:t>
      </w:r>
    </w:p>
    <w:p w:rsidR="00592262" w:rsidRDefault="00592262" w:rsidP="002E5837"/>
    <w:p w:rsidR="00592262" w:rsidRPr="00592262" w:rsidRDefault="00592262" w:rsidP="00592262">
      <w:pPr>
        <w:jc w:val="center"/>
      </w:pPr>
      <w:r>
        <w:t>“</w:t>
      </w:r>
      <w:r w:rsidRPr="00592262">
        <w:t>Woe to the idol shepherd that leaveth the flock! the sword shall be</w:t>
      </w:r>
    </w:p>
    <w:p w:rsidR="00592262" w:rsidRPr="00592262" w:rsidRDefault="00592262" w:rsidP="00592262">
      <w:pPr>
        <w:jc w:val="center"/>
      </w:pPr>
      <w:r w:rsidRPr="00592262">
        <w:rPr>
          <w:i/>
        </w:rPr>
        <w:t>upon his arm</w:t>
      </w:r>
      <w:r w:rsidRPr="00592262">
        <w:t xml:space="preserve">, and upon </w:t>
      </w:r>
      <w:r w:rsidRPr="00592262">
        <w:rPr>
          <w:i/>
        </w:rPr>
        <w:t>his right eye</w:t>
      </w:r>
      <w:r w:rsidRPr="00592262">
        <w:t xml:space="preserve">: </w:t>
      </w:r>
      <w:r w:rsidRPr="00592262">
        <w:rPr>
          <w:i/>
        </w:rPr>
        <w:t>his arm</w:t>
      </w:r>
      <w:r w:rsidRPr="00592262">
        <w:t xml:space="preserve"> shall be clean dried</w:t>
      </w:r>
    </w:p>
    <w:p w:rsidR="00592262" w:rsidRDefault="00592262" w:rsidP="00592262">
      <w:pPr>
        <w:jc w:val="center"/>
      </w:pPr>
      <w:r w:rsidRPr="00592262">
        <w:t xml:space="preserve">up, and </w:t>
      </w:r>
      <w:r w:rsidRPr="00592262">
        <w:rPr>
          <w:i/>
        </w:rPr>
        <w:t>his right eye</w:t>
      </w:r>
      <w:r w:rsidRPr="00592262">
        <w:t xml:space="preserve"> shall be utterly darkened.</w:t>
      </w:r>
      <w:r>
        <w:t>”</w:t>
      </w:r>
      <w:r w:rsidRPr="00592262">
        <w:t xml:space="preserve"> </w:t>
      </w:r>
      <w:r w:rsidRPr="00592262">
        <w:rPr>
          <w:b/>
          <w:i/>
        </w:rPr>
        <w:t>Zechariah 11:17</w:t>
      </w:r>
    </w:p>
    <w:p w:rsidR="009141E5" w:rsidRDefault="009141E5" w:rsidP="00592262">
      <w:pPr>
        <w:jc w:val="center"/>
      </w:pPr>
    </w:p>
    <w:p w:rsidR="009141E5" w:rsidRPr="009141E5" w:rsidRDefault="009141E5" w:rsidP="009141E5">
      <w:pPr>
        <w:jc w:val="center"/>
      </w:pPr>
      <w:r>
        <w:t>“</w:t>
      </w:r>
      <w:r w:rsidRPr="009141E5">
        <w:rPr>
          <w:b/>
        </w:rPr>
        <w:t>And from the wicked</w:t>
      </w:r>
      <w:r w:rsidRPr="009141E5">
        <w:t xml:space="preserve"> </w:t>
      </w:r>
      <w:r>
        <w:t>(</w:t>
      </w:r>
      <w:r w:rsidRPr="009141E5">
        <w:rPr>
          <w:i/>
        </w:rPr>
        <w:t>a prophetic reference to the Son of Perdition in the Wisdom Books</w:t>
      </w:r>
      <w:r>
        <w:t xml:space="preserve">) </w:t>
      </w:r>
      <w:r w:rsidRPr="009141E5">
        <w:rPr>
          <w:b/>
        </w:rPr>
        <w:t>their light is withholden</w:t>
      </w:r>
      <w:r w:rsidRPr="009141E5">
        <w:t>,</w:t>
      </w:r>
      <w:r>
        <w:t xml:space="preserve"> (there is the “darkened eye from Zechariah)</w:t>
      </w:r>
      <w:r w:rsidRPr="009141E5">
        <w:t xml:space="preserve"> </w:t>
      </w:r>
      <w:r w:rsidRPr="009141E5">
        <w:rPr>
          <w:b/>
        </w:rPr>
        <w:t>and the high arm</w:t>
      </w:r>
    </w:p>
    <w:p w:rsidR="009141E5" w:rsidRDefault="009141E5" w:rsidP="009141E5">
      <w:pPr>
        <w:jc w:val="center"/>
      </w:pPr>
      <w:r w:rsidRPr="009141E5">
        <w:rPr>
          <w:b/>
        </w:rPr>
        <w:t>shall be broken</w:t>
      </w:r>
      <w:r w:rsidRPr="009141E5">
        <w:t>.</w:t>
      </w:r>
      <w:r>
        <w:t>” (there’s the bad arm)</w:t>
      </w:r>
      <w:r w:rsidRPr="009141E5">
        <w:t xml:space="preserve"> </w:t>
      </w:r>
      <w:r w:rsidRPr="009141E5">
        <w:rPr>
          <w:b/>
          <w:i/>
        </w:rPr>
        <w:t>Job 38:15</w:t>
      </w:r>
    </w:p>
    <w:p w:rsidR="009141E5" w:rsidRDefault="009141E5" w:rsidP="009141E5">
      <w:pPr>
        <w:jc w:val="center"/>
      </w:pPr>
    </w:p>
    <w:p w:rsidR="009141E5" w:rsidRPr="009141E5" w:rsidRDefault="009141E5" w:rsidP="009141E5">
      <w:pPr>
        <w:jc w:val="center"/>
      </w:pPr>
    </w:p>
    <w:p w:rsidR="009141E5" w:rsidRPr="009141E5" w:rsidRDefault="009141E5" w:rsidP="009141E5">
      <w:pPr>
        <w:jc w:val="center"/>
      </w:pPr>
      <w:r>
        <w:t>“</w:t>
      </w:r>
      <w:r w:rsidRPr="009141E5">
        <w:t>The light of the body is the eye: therefore when thine eye is single,</w:t>
      </w:r>
    </w:p>
    <w:p w:rsidR="009141E5" w:rsidRPr="009141E5" w:rsidRDefault="009141E5" w:rsidP="009141E5">
      <w:pPr>
        <w:jc w:val="center"/>
      </w:pPr>
      <w:r w:rsidRPr="009141E5">
        <w:t>thy whole body also is full of light; but when thine eye is evil, thy</w:t>
      </w:r>
    </w:p>
    <w:p w:rsidR="002E5837" w:rsidRDefault="009141E5" w:rsidP="009141E5">
      <w:pPr>
        <w:jc w:val="center"/>
      </w:pPr>
      <w:r w:rsidRPr="009141E5">
        <w:t xml:space="preserve">body also is full of darkness. </w:t>
      </w:r>
      <w:r w:rsidRPr="009141E5">
        <w:rPr>
          <w:b/>
          <w:i/>
        </w:rPr>
        <w:t>Luke 11:34</w:t>
      </w:r>
    </w:p>
    <w:p w:rsidR="003F3D86" w:rsidRDefault="003F3D86" w:rsidP="009141E5">
      <w:pPr>
        <w:jc w:val="center"/>
      </w:pPr>
    </w:p>
    <w:p w:rsidR="003F3D86" w:rsidRDefault="002B132F" w:rsidP="009141E5">
      <w:pPr>
        <w:jc w:val="center"/>
      </w:pPr>
      <w:r>
        <w:lastRenderedPageBreak/>
        <w:t>Here are some “antichrists” who professed to be the Messiah; that is, they came “in Christ’s name” as He (Jesus Himself) said they would do.</w:t>
      </w:r>
    </w:p>
    <w:p w:rsidR="002B132F" w:rsidRDefault="002B132F" w:rsidP="009141E5">
      <w:pPr>
        <w:jc w:val="center"/>
      </w:pPr>
    </w:p>
    <w:p w:rsidR="002B132F" w:rsidRDefault="002B132F" w:rsidP="002B132F">
      <w:pPr>
        <w:jc w:val="center"/>
      </w:pPr>
      <w:r>
        <w:t>“</w:t>
      </w:r>
      <w:r w:rsidRPr="002B132F">
        <w:t>And Jesus answered and said unto them, Take heed that no man</w:t>
      </w:r>
      <w:r>
        <w:t xml:space="preserve"> </w:t>
      </w:r>
      <w:r w:rsidRPr="002B132F">
        <w:t>deceive you.</w:t>
      </w:r>
      <w:r>
        <w:t xml:space="preserve"> </w:t>
      </w:r>
      <w:r w:rsidRPr="002B132F">
        <w:t xml:space="preserve">For </w:t>
      </w:r>
      <w:r w:rsidRPr="002B132F">
        <w:rPr>
          <w:b/>
        </w:rPr>
        <w:t>many shall</w:t>
      </w:r>
      <w:r w:rsidRPr="002B132F">
        <w:t xml:space="preserve"> </w:t>
      </w:r>
      <w:r w:rsidRPr="002B132F">
        <w:rPr>
          <w:b/>
        </w:rPr>
        <w:t>come in my name, saying, I am Christ</w:t>
      </w:r>
      <w:r w:rsidRPr="002B132F">
        <w:t>; and shall</w:t>
      </w:r>
      <w:r>
        <w:t xml:space="preserve"> </w:t>
      </w:r>
      <w:r w:rsidRPr="002B132F">
        <w:t>deceive many.</w:t>
      </w:r>
      <w:r>
        <w:t xml:space="preserve">” </w:t>
      </w:r>
      <w:r w:rsidRPr="002B132F">
        <w:rPr>
          <w:b/>
          <w:i/>
        </w:rPr>
        <w:t>Matthew 24:4</w:t>
      </w:r>
      <w:r w:rsidR="005E048E" w:rsidRPr="002B132F">
        <w:rPr>
          <w:b/>
          <w:i/>
        </w:rPr>
        <w:t>, 5</w:t>
      </w:r>
    </w:p>
    <w:p w:rsidR="002B132F" w:rsidRDefault="002B132F" w:rsidP="002B132F"/>
    <w:p w:rsidR="002F3DEF" w:rsidRDefault="002F3DEF" w:rsidP="002B132F">
      <w:pPr>
        <w:sectPr w:rsidR="002F3DEF" w:rsidSect="00506A83">
          <w:footerReference w:type="default" r:id="rId7"/>
          <w:pgSz w:w="12240" w:h="15840"/>
          <w:pgMar w:top="720" w:right="720" w:bottom="720" w:left="720" w:header="720" w:footer="0" w:gutter="0"/>
          <w:cols w:space="720"/>
          <w:docGrid w:linePitch="381"/>
        </w:sectPr>
      </w:pPr>
    </w:p>
    <w:p w:rsidR="003826F4" w:rsidRDefault="003826F4" w:rsidP="002B132F">
      <w:r>
        <w:lastRenderedPageBreak/>
        <w:t>Dositheous the Samaritan (mid 1</w:t>
      </w:r>
      <w:r w:rsidRPr="003826F4">
        <w:rPr>
          <w:vertAlign w:val="superscript"/>
        </w:rPr>
        <w:t>st</w:t>
      </w:r>
      <w:r>
        <w:t xml:space="preserve"> century)</w:t>
      </w:r>
    </w:p>
    <w:p w:rsidR="003826F4" w:rsidRDefault="003826F4" w:rsidP="002B132F">
      <w:r>
        <w:t>Simon bar Kokhba (135 A.D.)</w:t>
      </w:r>
    </w:p>
    <w:p w:rsidR="002664CE" w:rsidRDefault="002664CE" w:rsidP="002B132F">
      <w:r>
        <w:t>Bahram Chobim (Late 6</w:t>
      </w:r>
      <w:r w:rsidRPr="002664CE">
        <w:rPr>
          <w:vertAlign w:val="superscript"/>
        </w:rPr>
        <w:t>th</w:t>
      </w:r>
      <w:r>
        <w:t xml:space="preserve"> Century)</w:t>
      </w:r>
    </w:p>
    <w:p w:rsidR="003826F4" w:rsidRDefault="003826F4" w:rsidP="003826F4">
      <w:r>
        <w:t>Isphahan - 710 A.D.</w:t>
      </w:r>
    </w:p>
    <w:p w:rsidR="003826F4" w:rsidRDefault="003826F4" w:rsidP="003826F4">
      <w:r>
        <w:t>Sereme 720 A.D.</w:t>
      </w:r>
    </w:p>
    <w:p w:rsidR="00095876" w:rsidRDefault="00095876" w:rsidP="003826F4">
      <w:r>
        <w:t>Abraham Abulafia (1240-1291)</w:t>
      </w:r>
    </w:p>
    <w:p w:rsidR="008A0A75" w:rsidRDefault="008A0A75" w:rsidP="003826F4">
      <w:r>
        <w:t>Muhammad Jaunpuri (1443-1505)</w:t>
      </w:r>
    </w:p>
    <w:p w:rsidR="00095876" w:rsidRDefault="00095876" w:rsidP="003826F4">
      <w:r>
        <w:t>Prince David Reubeni (1490-1535)</w:t>
      </w:r>
    </w:p>
    <w:p w:rsidR="003826F4" w:rsidRDefault="003826F4" w:rsidP="002B132F">
      <w:r>
        <w:t>Schlomo Molcho (1500-1532)</w:t>
      </w:r>
    </w:p>
    <w:p w:rsidR="00095876" w:rsidRDefault="00095876" w:rsidP="002B132F">
      <w:r>
        <w:t>Asher Leemin (1502-????)</w:t>
      </w:r>
    </w:p>
    <w:p w:rsidR="00095876" w:rsidRDefault="00095876" w:rsidP="002B132F">
      <w:r>
        <w:t xml:space="preserve">Moses </w:t>
      </w:r>
      <w:r w:rsidR="005E048E">
        <w:t>Botarel (</w:t>
      </w:r>
      <w:r>
        <w:t>????-????)</w:t>
      </w:r>
    </w:p>
    <w:p w:rsidR="003826F4" w:rsidRDefault="003826F4" w:rsidP="002B132F">
      <w:r>
        <w:t>Sabbatai Zevi (1626)</w:t>
      </w:r>
    </w:p>
    <w:p w:rsidR="00095876" w:rsidRDefault="00095876" w:rsidP="002B132F">
      <w:r>
        <w:t>Nehemiah Hiyya Hayyn (1720-1726)</w:t>
      </w:r>
    </w:p>
    <w:p w:rsidR="00095876" w:rsidRDefault="00095876" w:rsidP="002B132F">
      <w:r>
        <w:t xml:space="preserve">Mordecai </w:t>
      </w:r>
      <w:r w:rsidR="005E048E">
        <w:t>Mokaih (</w:t>
      </w:r>
      <w:r>
        <w:t>????-????)</w:t>
      </w:r>
    </w:p>
    <w:p w:rsidR="00095876" w:rsidRDefault="00095876" w:rsidP="002B132F">
      <w:r>
        <w:t>Jacob Frank (1726-????)</w:t>
      </w:r>
    </w:p>
    <w:p w:rsidR="00095876" w:rsidRDefault="00095876" w:rsidP="002B132F">
      <w:r>
        <w:t>Solomon Molcho</w:t>
      </w:r>
    </w:p>
    <w:p w:rsidR="00095876" w:rsidRDefault="00095876" w:rsidP="002B132F">
      <w:r>
        <w:t>Michael Cardoso</w:t>
      </w:r>
    </w:p>
    <w:p w:rsidR="00095876" w:rsidRDefault="00095876" w:rsidP="002B132F">
      <w:r>
        <w:t>David Alroy</w:t>
      </w:r>
    </w:p>
    <w:p w:rsidR="00095876" w:rsidRDefault="00095876" w:rsidP="002B132F">
      <w:r>
        <w:t>Obayah Abuliss</w:t>
      </w:r>
    </w:p>
    <w:p w:rsidR="00095876" w:rsidRDefault="00095876" w:rsidP="002B132F">
      <w:r>
        <w:t>Chadd</w:t>
      </w:r>
    </w:p>
    <w:p w:rsidR="00095876" w:rsidRDefault="00095876" w:rsidP="002B132F">
      <w:r>
        <w:t>Habad Rabbi</w:t>
      </w:r>
    </w:p>
    <w:p w:rsidR="00095876" w:rsidRDefault="00D15EE0" w:rsidP="002B132F">
      <w:r>
        <w:t>Rabbi Menachem Mendel</w:t>
      </w:r>
    </w:p>
    <w:p w:rsidR="003826F4" w:rsidRDefault="003826F4" w:rsidP="002B132F">
      <w:r>
        <w:t>Ann Lee (1736-1784)</w:t>
      </w:r>
    </w:p>
    <w:p w:rsidR="00095876" w:rsidRDefault="00095876" w:rsidP="002B132F">
      <w:r>
        <w:t>Moses Luzzato (1740-????)</w:t>
      </w:r>
    </w:p>
    <w:p w:rsidR="003826F4" w:rsidRDefault="003826F4" w:rsidP="002B132F">
      <w:r>
        <w:t>John Nichols Thom (1799-1838)</w:t>
      </w:r>
    </w:p>
    <w:p w:rsidR="008A0A75" w:rsidRDefault="008A0A75" w:rsidP="002B132F">
      <w:r>
        <w:t>Baha u llah (1817-1892)</w:t>
      </w:r>
    </w:p>
    <w:p w:rsidR="008A0A75" w:rsidRDefault="008A0A75" w:rsidP="002B132F">
      <w:r>
        <w:t>Bab (1819-1850)</w:t>
      </w:r>
    </w:p>
    <w:p w:rsidR="008A0A75" w:rsidRDefault="002664CE" w:rsidP="002B132F">
      <w:r>
        <w:t>Mizra Ghulam Ahmad (1835-1908)</w:t>
      </w:r>
    </w:p>
    <w:p w:rsidR="00DB200B" w:rsidRDefault="00DB200B" w:rsidP="002B132F">
      <w:r>
        <w:t>Cyrus Teed (1839-1908)</w:t>
      </w:r>
    </w:p>
    <w:p w:rsidR="002664CE" w:rsidRDefault="002664CE" w:rsidP="002B132F">
      <w:r>
        <w:t>Muhammad Ahmad (1844-1885)</w:t>
      </w:r>
    </w:p>
    <w:p w:rsidR="002664CE" w:rsidRDefault="002664CE" w:rsidP="002B132F">
      <w:r>
        <w:t>Sayyid Mohammed Abdullah Hassan (1864-1920)</w:t>
      </w:r>
    </w:p>
    <w:p w:rsidR="00DB200B" w:rsidRDefault="002C559F" w:rsidP="00DB200B">
      <w:r>
        <w:t>Abd-ru-shin (1875-1941)</w:t>
      </w:r>
      <w:r w:rsidR="00DB200B" w:rsidRPr="00DB200B">
        <w:t xml:space="preserve"> </w:t>
      </w:r>
    </w:p>
    <w:p w:rsidR="00DB200B" w:rsidRDefault="00DB200B" w:rsidP="00DB200B">
      <w:r>
        <w:t>Father Divine (George Baker) (1880-1965)</w:t>
      </w:r>
    </w:p>
    <w:p w:rsidR="003826F4" w:rsidRDefault="00DB200B" w:rsidP="002B132F">
      <w:r>
        <w:t>Emperor Haile Selassie (1892-1975)</w:t>
      </w:r>
    </w:p>
    <w:p w:rsidR="002664CE" w:rsidRDefault="002664CE" w:rsidP="002B132F">
      <w:r>
        <w:t>Jiddu Krishnamurti (1895-1986)</w:t>
      </w:r>
    </w:p>
    <w:p w:rsidR="002664CE" w:rsidRDefault="002664CE" w:rsidP="002B132F">
      <w:r>
        <w:lastRenderedPageBreak/>
        <w:t>Peter Deunov (????-????)</w:t>
      </w:r>
    </w:p>
    <w:p w:rsidR="002C559F" w:rsidRDefault="002C559F" w:rsidP="002B132F">
      <w:r>
        <w:t>Lou de Palingboer (1898-1968)</w:t>
      </w:r>
    </w:p>
    <w:p w:rsidR="002C559F" w:rsidRDefault="002C559F" w:rsidP="002B132F">
      <w:r>
        <w:t>Andre Matsoua (1899-1942)</w:t>
      </w:r>
    </w:p>
    <w:p w:rsidR="002C559F" w:rsidRDefault="002C559F" w:rsidP="002B132F">
      <w:r>
        <w:t>Samuel Aun Weor (1917-1977)</w:t>
      </w:r>
    </w:p>
    <w:p w:rsidR="002C559F" w:rsidRDefault="002C559F" w:rsidP="002B132F">
      <w:r>
        <w:t>Ahn Sahng-hong (1918-1985)</w:t>
      </w:r>
    </w:p>
    <w:p w:rsidR="002C559F" w:rsidRDefault="002C559F" w:rsidP="002B132F">
      <w:r>
        <w:t>Sun Myung Moon (1920-2012)</w:t>
      </w:r>
    </w:p>
    <w:p w:rsidR="00DB200B" w:rsidRDefault="00DB200B" w:rsidP="002B132F">
      <w:r>
        <w:t>Nirmala Srivastava (1923-2011)</w:t>
      </w:r>
    </w:p>
    <w:p w:rsidR="00DB200B" w:rsidRDefault="002C559F" w:rsidP="00DB200B">
      <w:r>
        <w:t>Cho Hee-Seung (1931-2004)</w:t>
      </w:r>
      <w:r w:rsidR="00DB200B" w:rsidRPr="00DB200B">
        <w:t xml:space="preserve"> </w:t>
      </w:r>
    </w:p>
    <w:p w:rsidR="00DB200B" w:rsidRDefault="00DB200B" w:rsidP="00DB200B">
      <w:r>
        <w:t>Lee Man-Hee (1931-????)</w:t>
      </w:r>
    </w:p>
    <w:p w:rsidR="002C559F" w:rsidRDefault="002C559F" w:rsidP="002B132F">
      <w:r>
        <w:t>Yahweh ben Yahweh (1935-2007)</w:t>
      </w:r>
    </w:p>
    <w:p w:rsidR="002664CE" w:rsidRDefault="002664CE" w:rsidP="002B132F">
      <w:r>
        <w:t>Juhayman al-Otaybi (1936-1980)</w:t>
      </w:r>
    </w:p>
    <w:p w:rsidR="002C559F" w:rsidRDefault="002C559F" w:rsidP="002B132F">
      <w:r>
        <w:t>Laszlo Toth  (1938- ????)</w:t>
      </w:r>
    </w:p>
    <w:p w:rsidR="002C559F" w:rsidRDefault="002C559F" w:rsidP="002B132F">
      <w:r>
        <w:t>Wayne Bent  (1941-????)</w:t>
      </w:r>
    </w:p>
    <w:p w:rsidR="002664CE" w:rsidRDefault="002664CE" w:rsidP="002B132F">
      <w:r>
        <w:t>Riaz Ahmed Gohar Shahi (1941-</w:t>
      </w:r>
      <w:r w:rsidR="00DB200B">
        <w:t>????)</w:t>
      </w:r>
    </w:p>
    <w:p w:rsidR="002C559F" w:rsidRDefault="002C559F" w:rsidP="002B132F">
      <w:r>
        <w:t>Lesu Matayoshi (1944-20188)</w:t>
      </w:r>
    </w:p>
    <w:p w:rsidR="002C559F" w:rsidRDefault="002C559F" w:rsidP="002B132F">
      <w:r>
        <w:t>Jung Myung Seok (1945-????)</w:t>
      </w:r>
    </w:p>
    <w:p w:rsidR="002C559F" w:rsidRDefault="002C559F" w:rsidP="002B132F">
      <w:r>
        <w:t>Claude Vorilhon (1946</w:t>
      </w:r>
      <w:r w:rsidR="008A0A75">
        <w:t>-????)</w:t>
      </w:r>
    </w:p>
    <w:p w:rsidR="00DB200B" w:rsidRDefault="00DB200B" w:rsidP="002B132F">
      <w:r>
        <w:t>Rael (1946-????)</w:t>
      </w:r>
    </w:p>
    <w:p w:rsidR="008A0A75" w:rsidRDefault="008A0A75" w:rsidP="002B132F">
      <w:r>
        <w:t xml:space="preserve">Jose Luis de Jesus </w:t>
      </w:r>
      <w:r w:rsidR="00DB200B">
        <w:t xml:space="preserve">Miranda </w:t>
      </w:r>
      <w:r>
        <w:t>(1946-2013)</w:t>
      </w:r>
    </w:p>
    <w:p w:rsidR="008A0A75" w:rsidRDefault="008A0A75" w:rsidP="002B132F">
      <w:r>
        <w:t>Inri Christo (1948-????)</w:t>
      </w:r>
    </w:p>
    <w:p w:rsidR="008A0A75" w:rsidRDefault="008A0A75" w:rsidP="002B132F">
      <w:r>
        <w:t>Apollo Quiboloy (1950-????)</w:t>
      </w:r>
    </w:p>
    <w:p w:rsidR="00DB200B" w:rsidRDefault="00DB200B" w:rsidP="002B132F">
      <w:r>
        <w:t>David Icke (1952-????)</w:t>
      </w:r>
    </w:p>
    <w:p w:rsidR="008A0A75" w:rsidRDefault="008A0A75" w:rsidP="002B132F">
      <w:r>
        <w:t>Brian David Mitchell (1953-????)</w:t>
      </w:r>
    </w:p>
    <w:p w:rsidR="00DB200B" w:rsidRDefault="002664CE" w:rsidP="002B132F">
      <w:r>
        <w:t>Hasan Mezarci (1954-????)</w:t>
      </w:r>
    </w:p>
    <w:p w:rsidR="00DB200B" w:rsidRDefault="00DB200B" w:rsidP="002B132F">
      <w:r>
        <w:t>Shoko Asahara (1955-2018)</w:t>
      </w:r>
    </w:p>
    <w:p w:rsidR="002664CE" w:rsidRDefault="002664CE" w:rsidP="002B132F">
      <w:r>
        <w:t>Adnan Oktar (1956-????)</w:t>
      </w:r>
    </w:p>
    <w:p w:rsidR="00DB200B" w:rsidRDefault="00DB200B" w:rsidP="002B132F">
      <w:r>
        <w:t>Ryuho Okawa (1956-2023)</w:t>
      </w:r>
    </w:p>
    <w:p w:rsidR="008A0A75" w:rsidRDefault="008A0A75" w:rsidP="002B132F">
      <w:r>
        <w:t>Ante Pavlovic (1957-2020)</w:t>
      </w:r>
    </w:p>
    <w:p w:rsidR="008A0A75" w:rsidRDefault="008A0A75" w:rsidP="002B132F">
      <w:r>
        <w:t>David Koresh 1959-1993)</w:t>
      </w:r>
    </w:p>
    <w:p w:rsidR="008A0A75" w:rsidRDefault="008A0A75" w:rsidP="002B132F">
      <w:r>
        <w:t>Maria Devi Christos (1960-????)</w:t>
      </w:r>
    </w:p>
    <w:p w:rsidR="008A0A75" w:rsidRDefault="008A0A75" w:rsidP="002B132F">
      <w:r>
        <w:t>Sergey Torop (1961-????)</w:t>
      </w:r>
    </w:p>
    <w:p w:rsidR="00DB200B" w:rsidRDefault="008A0A75" w:rsidP="00DB200B">
      <w:r>
        <w:t>Allen John Miller (1962-????)</w:t>
      </w:r>
    </w:p>
    <w:p w:rsidR="00DB200B" w:rsidRDefault="00DB200B" w:rsidP="00DB200B">
      <w:r>
        <w:t>World Teacher (????-1977)</w:t>
      </w:r>
    </w:p>
    <w:p w:rsidR="00095876" w:rsidRDefault="00095876" w:rsidP="00DB200B">
      <w:r>
        <w:t>Ezra Miller (1992-????)</w:t>
      </w:r>
    </w:p>
    <w:p w:rsidR="00D15EE0" w:rsidRDefault="00D15EE0" w:rsidP="00DB200B">
      <w:r>
        <w:t xml:space="preserve">et </w:t>
      </w:r>
      <w:r w:rsidR="002F3DEF">
        <w:t>al.</w:t>
      </w:r>
    </w:p>
    <w:p w:rsidR="002F3DEF" w:rsidRDefault="002F3DEF" w:rsidP="002B132F">
      <w:pPr>
        <w:sectPr w:rsidR="002F3DEF" w:rsidSect="002F3DEF">
          <w:type w:val="continuous"/>
          <w:pgSz w:w="12240" w:h="15840"/>
          <w:pgMar w:top="720" w:right="720" w:bottom="720" w:left="720" w:header="720" w:footer="720" w:gutter="0"/>
          <w:cols w:num="2" w:space="720"/>
          <w:docGrid w:linePitch="360"/>
        </w:sectPr>
      </w:pPr>
    </w:p>
    <w:p w:rsidR="008A0A75" w:rsidRDefault="008A0A75" w:rsidP="002B132F"/>
    <w:p w:rsidR="002F3DEF" w:rsidRDefault="002F3DEF" w:rsidP="002B132F"/>
    <w:p w:rsidR="002F3DEF" w:rsidRDefault="002F3DEF" w:rsidP="002B132F">
      <w:r>
        <w:lastRenderedPageBreak/>
        <w:t>The Greatest “antichrists” who showed up later, after John’s death, didn’t actually profess to be the  Messiah (or “Christos”); they merely claimed His power and authority (plus His titles and His honor) for themselves. The outstanding two</w:t>
      </w:r>
      <w:r w:rsidR="001E74BA">
        <w:t xml:space="preserve"> were the catholic Popes (all of them) and Mohammed. These religious quacks (between them) managed to convince religious suckers of some “antichrist ideas.”</w:t>
      </w:r>
    </w:p>
    <w:p w:rsidR="001E74BA" w:rsidRDefault="001E74BA" w:rsidP="002B132F"/>
    <w:p w:rsidR="001E74BA" w:rsidRDefault="001E74BA" w:rsidP="001E74BA">
      <w:pPr>
        <w:pStyle w:val="ListParagraph"/>
        <w:numPr>
          <w:ilvl w:val="0"/>
          <w:numId w:val="1"/>
        </w:numPr>
      </w:pPr>
      <w:r>
        <w:t xml:space="preserve">One was to </w:t>
      </w:r>
      <w:r w:rsidRPr="00F936D5">
        <w:rPr>
          <w:i/>
        </w:rPr>
        <w:t>be addressed as God the Father.</w:t>
      </w:r>
      <w:r w:rsidR="004044BF">
        <w:rPr>
          <w:i/>
        </w:rPr>
        <w:t xml:space="preserve"> </w:t>
      </w:r>
      <w:r w:rsidR="004044BF">
        <w:t>(Popes)</w:t>
      </w:r>
    </w:p>
    <w:p w:rsidR="001E74BA" w:rsidRDefault="001E74BA" w:rsidP="001E74BA">
      <w:pPr>
        <w:pStyle w:val="ListParagraph"/>
      </w:pPr>
    </w:p>
    <w:p w:rsidR="001E74BA" w:rsidRDefault="001E74BA" w:rsidP="001E74BA">
      <w:pPr>
        <w:pStyle w:val="ListParagraph"/>
        <w:jc w:val="center"/>
      </w:pPr>
      <w:r>
        <w:t>“</w:t>
      </w:r>
      <w:r w:rsidRPr="001E74BA">
        <w:t xml:space="preserve">And </w:t>
      </w:r>
      <w:r w:rsidRPr="001E74BA">
        <w:rPr>
          <w:b/>
        </w:rPr>
        <w:t>call no man your father upon the earth</w:t>
      </w:r>
      <w:r w:rsidRPr="001E74BA">
        <w:t>: for one is your Father,</w:t>
      </w:r>
      <w:r>
        <w:t xml:space="preserve"> </w:t>
      </w:r>
      <w:r w:rsidRPr="001E74BA">
        <w:t>which is in heaven.</w:t>
      </w:r>
      <w:r>
        <w:t xml:space="preserve">” </w:t>
      </w:r>
      <w:r w:rsidRPr="001E74BA">
        <w:rPr>
          <w:b/>
          <w:i/>
        </w:rPr>
        <w:t>Matthew 23:9</w:t>
      </w:r>
    </w:p>
    <w:p w:rsidR="001E74BA" w:rsidRDefault="001E74BA" w:rsidP="001E74BA">
      <w:pPr>
        <w:pStyle w:val="ListParagraph"/>
        <w:jc w:val="center"/>
      </w:pPr>
    </w:p>
    <w:p w:rsidR="001E74BA" w:rsidRDefault="001E74BA" w:rsidP="001E74BA">
      <w:pPr>
        <w:pStyle w:val="ListParagraph"/>
        <w:jc w:val="center"/>
      </w:pPr>
      <w:r>
        <w:t>“</w:t>
      </w:r>
      <w:r w:rsidRPr="001E74BA">
        <w:t>And now I am no more in the world, but these are in the world, and</w:t>
      </w:r>
      <w:r w:rsidR="005E048E">
        <w:t xml:space="preserve"> </w:t>
      </w:r>
      <w:r w:rsidRPr="001E74BA">
        <w:t xml:space="preserve">I come to thee. </w:t>
      </w:r>
      <w:r w:rsidRPr="001E74BA">
        <w:rPr>
          <w:b/>
        </w:rPr>
        <w:t>Holy Father</w:t>
      </w:r>
      <w:r w:rsidRPr="001E74BA">
        <w:t>, keep through thine own name thosewhom thou hast given me, that they may be one, as we are.</w:t>
      </w:r>
      <w:r>
        <w:t xml:space="preserve">” </w:t>
      </w:r>
      <w:r w:rsidRPr="001E74BA">
        <w:rPr>
          <w:b/>
          <w:i/>
        </w:rPr>
        <w:t>John 17:11</w:t>
      </w:r>
    </w:p>
    <w:p w:rsidR="001E74BA" w:rsidRDefault="001E74BA" w:rsidP="001E74BA">
      <w:pPr>
        <w:pStyle w:val="ListParagraph"/>
        <w:ind w:left="0"/>
      </w:pPr>
    </w:p>
    <w:p w:rsidR="001E74BA" w:rsidRDefault="001E74BA" w:rsidP="001E74BA">
      <w:pPr>
        <w:pStyle w:val="ListParagraph"/>
        <w:numPr>
          <w:ilvl w:val="0"/>
          <w:numId w:val="1"/>
        </w:numPr>
      </w:pPr>
      <w:r>
        <w:t xml:space="preserve">One was </w:t>
      </w:r>
      <w:r w:rsidRPr="00F936D5">
        <w:rPr>
          <w:i/>
        </w:rPr>
        <w:t>to be called</w:t>
      </w:r>
      <w:r w:rsidR="00F936D5" w:rsidRPr="00F936D5">
        <w:rPr>
          <w:i/>
        </w:rPr>
        <w:t xml:space="preserve"> “The Apostle of God,”</w:t>
      </w:r>
      <w:r w:rsidR="00F936D5">
        <w:t xml:space="preserve"> like there was none other.</w:t>
      </w:r>
      <w:r w:rsidR="004044BF">
        <w:t xml:space="preserve"> (Mohammed)</w:t>
      </w:r>
    </w:p>
    <w:p w:rsidR="00F936D5" w:rsidRDefault="00F936D5" w:rsidP="00F936D5">
      <w:pPr>
        <w:pStyle w:val="ListParagraph"/>
      </w:pPr>
    </w:p>
    <w:p w:rsidR="00F936D5" w:rsidRDefault="00F936D5" w:rsidP="00F936D5">
      <w:pPr>
        <w:pStyle w:val="ListParagraph"/>
        <w:jc w:val="center"/>
      </w:pPr>
      <w:r>
        <w:t>“</w:t>
      </w:r>
      <w:r w:rsidRPr="00F936D5">
        <w:t>Wherefore, holy brethren, partakers of the heavenly calling,</w:t>
      </w:r>
      <w:r>
        <w:t xml:space="preserve"> </w:t>
      </w:r>
      <w:r w:rsidRPr="00F936D5">
        <w:t xml:space="preserve">consider </w:t>
      </w:r>
      <w:r w:rsidRPr="00F936D5">
        <w:rPr>
          <w:b/>
        </w:rPr>
        <w:t>the Apostle</w:t>
      </w:r>
      <w:r w:rsidRPr="00F936D5">
        <w:t xml:space="preserve"> and High Priest of our profession, </w:t>
      </w:r>
      <w:r w:rsidRPr="00F936D5">
        <w:rPr>
          <w:b/>
        </w:rPr>
        <w:t>Christ Jesus</w:t>
      </w:r>
      <w:r w:rsidRPr="00F936D5">
        <w:t>;</w:t>
      </w:r>
      <w:r>
        <w:t xml:space="preserve">” </w:t>
      </w:r>
      <w:r w:rsidRPr="00F936D5">
        <w:rPr>
          <w:b/>
          <w:i/>
        </w:rPr>
        <w:t>Hebrews 3:1</w:t>
      </w:r>
    </w:p>
    <w:p w:rsidR="00F936D5" w:rsidRDefault="00F936D5" w:rsidP="00F936D5">
      <w:pPr>
        <w:pStyle w:val="ListParagraph"/>
        <w:ind w:left="0"/>
      </w:pPr>
    </w:p>
    <w:p w:rsidR="00F936D5" w:rsidRDefault="00F936D5" w:rsidP="00F936D5">
      <w:pPr>
        <w:pStyle w:val="ListParagraph"/>
        <w:numPr>
          <w:ilvl w:val="0"/>
          <w:numId w:val="1"/>
        </w:numPr>
      </w:pPr>
      <w:r>
        <w:t xml:space="preserve">One </w:t>
      </w:r>
      <w:r w:rsidRPr="00F936D5">
        <w:rPr>
          <w:i/>
        </w:rPr>
        <w:t>had Jesus Christ’s power to forgive sin</w:t>
      </w:r>
      <w:r>
        <w:t>.</w:t>
      </w:r>
      <w:r w:rsidR="004044BF">
        <w:t xml:space="preserve"> (Popes)</w:t>
      </w:r>
    </w:p>
    <w:p w:rsidR="00F936D5" w:rsidRDefault="00F936D5" w:rsidP="00F936D5">
      <w:pPr>
        <w:pStyle w:val="ListParagraph"/>
      </w:pPr>
    </w:p>
    <w:p w:rsidR="00F936D5" w:rsidRDefault="00F936D5" w:rsidP="00F936D5">
      <w:pPr>
        <w:pStyle w:val="ListParagraph"/>
        <w:jc w:val="center"/>
      </w:pPr>
      <w:r w:rsidRPr="00F936D5">
        <w:t xml:space="preserve">But that ye </w:t>
      </w:r>
      <w:r w:rsidRPr="00F936D5">
        <w:rPr>
          <w:b/>
        </w:rPr>
        <w:t>may know that the Son of man hath power on earth to</w:t>
      </w:r>
      <w:r>
        <w:rPr>
          <w:b/>
        </w:rPr>
        <w:t xml:space="preserve"> </w:t>
      </w:r>
      <w:r w:rsidRPr="00F936D5">
        <w:rPr>
          <w:b/>
        </w:rPr>
        <w:t>forgive sins</w:t>
      </w:r>
      <w:r w:rsidRPr="00F936D5">
        <w:t>, (he saith to the sick of the palsy,)</w:t>
      </w:r>
      <w:r>
        <w:t xml:space="preserve"> </w:t>
      </w:r>
      <w:r w:rsidRPr="00F936D5">
        <w:t>I say unto thee, Arise, and take up thy bed, and go thy way into</w:t>
      </w:r>
      <w:r>
        <w:t xml:space="preserve"> </w:t>
      </w:r>
      <w:r w:rsidRPr="00F936D5">
        <w:t>thine house.</w:t>
      </w:r>
      <w:r>
        <w:t xml:space="preserve">” </w:t>
      </w:r>
      <w:r w:rsidRPr="00F936D5">
        <w:rPr>
          <w:b/>
          <w:i/>
        </w:rPr>
        <w:t>Mark 2:10,</w:t>
      </w:r>
      <w:r>
        <w:rPr>
          <w:b/>
          <w:i/>
        </w:rPr>
        <w:t xml:space="preserve"> </w:t>
      </w:r>
      <w:r w:rsidRPr="00F936D5">
        <w:rPr>
          <w:b/>
          <w:i/>
        </w:rPr>
        <w:t>11</w:t>
      </w:r>
    </w:p>
    <w:p w:rsidR="00F936D5" w:rsidRDefault="00F936D5" w:rsidP="00F936D5">
      <w:pPr>
        <w:pStyle w:val="ListParagraph"/>
        <w:jc w:val="center"/>
      </w:pPr>
    </w:p>
    <w:p w:rsidR="00F936D5" w:rsidRDefault="00F936D5" w:rsidP="00F936D5">
      <w:pPr>
        <w:pStyle w:val="ListParagraph"/>
        <w:jc w:val="center"/>
      </w:pPr>
      <w:r>
        <w:t>“</w:t>
      </w:r>
      <w:r w:rsidRPr="00F936D5">
        <w:t xml:space="preserve">Why doth this man thus speak blasphemies? </w:t>
      </w:r>
      <w:r w:rsidRPr="00506A83">
        <w:rPr>
          <w:i/>
        </w:rPr>
        <w:t>who can forgive sins</w:t>
      </w:r>
      <w:r>
        <w:t xml:space="preserve"> </w:t>
      </w:r>
      <w:r w:rsidRPr="00F936D5">
        <w:rPr>
          <w:b/>
        </w:rPr>
        <w:t>but God only</w:t>
      </w:r>
      <w:r w:rsidRPr="00F936D5">
        <w:t>?</w:t>
      </w:r>
      <w:r>
        <w:t xml:space="preserve">” </w:t>
      </w:r>
    </w:p>
    <w:p w:rsidR="00F936D5" w:rsidRDefault="00F936D5" w:rsidP="00F936D5">
      <w:pPr>
        <w:pStyle w:val="ListParagraph"/>
        <w:jc w:val="center"/>
      </w:pPr>
      <w:r w:rsidRPr="00F936D5">
        <w:rPr>
          <w:b/>
          <w:i/>
        </w:rPr>
        <w:t>Mark 2:7</w:t>
      </w:r>
    </w:p>
    <w:p w:rsidR="00F936D5" w:rsidRDefault="00F936D5" w:rsidP="00F936D5">
      <w:pPr>
        <w:pStyle w:val="ListParagraph"/>
        <w:ind w:left="0"/>
      </w:pPr>
    </w:p>
    <w:p w:rsidR="00F936D5" w:rsidRDefault="00F936D5" w:rsidP="00F936D5">
      <w:pPr>
        <w:pStyle w:val="ListParagraph"/>
        <w:numPr>
          <w:ilvl w:val="0"/>
          <w:numId w:val="1"/>
        </w:numPr>
      </w:pPr>
      <w:r>
        <w:t xml:space="preserve">The other </w:t>
      </w:r>
      <w:r w:rsidRPr="004044BF">
        <w:rPr>
          <w:i/>
        </w:rPr>
        <w:t>had power to intercede for sinners at the last judgment</w:t>
      </w:r>
      <w:r>
        <w:t>. (Mohammed)</w:t>
      </w:r>
    </w:p>
    <w:p w:rsidR="00F936D5" w:rsidRDefault="00F936D5" w:rsidP="00F936D5">
      <w:pPr>
        <w:pStyle w:val="ListParagraph"/>
        <w:ind w:left="0"/>
      </w:pPr>
    </w:p>
    <w:p w:rsidR="00F936D5" w:rsidRDefault="004044BF" w:rsidP="00F936D5">
      <w:pPr>
        <w:pStyle w:val="ListParagraph"/>
        <w:numPr>
          <w:ilvl w:val="0"/>
          <w:numId w:val="1"/>
        </w:numPr>
      </w:pPr>
      <w:r>
        <w:t xml:space="preserve">Both </w:t>
      </w:r>
      <w:r w:rsidRPr="004044BF">
        <w:rPr>
          <w:i/>
        </w:rPr>
        <w:t>has power to authorize the arresting, torturing, and killingof any human being who didn’t believe what they believed</w:t>
      </w:r>
      <w:r>
        <w:t>. (Popes and Mohammed)</w:t>
      </w:r>
    </w:p>
    <w:p w:rsidR="004044BF" w:rsidRDefault="004044BF" w:rsidP="004044BF">
      <w:pPr>
        <w:pStyle w:val="ListParagraph"/>
      </w:pPr>
    </w:p>
    <w:p w:rsidR="004044BF" w:rsidRDefault="004044BF" w:rsidP="00F936D5">
      <w:pPr>
        <w:pStyle w:val="ListParagraph"/>
        <w:numPr>
          <w:ilvl w:val="0"/>
          <w:numId w:val="1"/>
        </w:numPr>
      </w:pPr>
      <w:r>
        <w:t xml:space="preserve">The other </w:t>
      </w:r>
      <w:r w:rsidRPr="004044BF">
        <w:rPr>
          <w:i/>
        </w:rPr>
        <w:t>claimed the power and authority to declare war against any country that wouldn’t worship a moon-god</w:t>
      </w:r>
      <w:r>
        <w:t>. (Mohammed)</w:t>
      </w:r>
    </w:p>
    <w:p w:rsidR="004044BF" w:rsidRDefault="004044BF" w:rsidP="004044BF">
      <w:pPr>
        <w:pStyle w:val="ListParagraph"/>
      </w:pPr>
    </w:p>
    <w:p w:rsidR="004044BF" w:rsidRDefault="004044BF" w:rsidP="00F936D5">
      <w:pPr>
        <w:pStyle w:val="ListParagraph"/>
        <w:numPr>
          <w:ilvl w:val="0"/>
          <w:numId w:val="1"/>
        </w:numPr>
      </w:pPr>
      <w:r>
        <w:t xml:space="preserve">Both </w:t>
      </w:r>
      <w:r w:rsidRPr="004044BF">
        <w:rPr>
          <w:i/>
        </w:rPr>
        <w:t>claimed their religion was the only true religion</w:t>
      </w:r>
      <w:r>
        <w:t>. (Popes and Mohammed)</w:t>
      </w:r>
    </w:p>
    <w:p w:rsidR="004044BF" w:rsidRDefault="004044BF" w:rsidP="004044BF">
      <w:pPr>
        <w:pStyle w:val="ListParagraph"/>
      </w:pPr>
    </w:p>
    <w:p w:rsidR="004044BF" w:rsidRDefault="004044BF" w:rsidP="00F936D5">
      <w:pPr>
        <w:pStyle w:val="ListParagraph"/>
        <w:numPr>
          <w:ilvl w:val="0"/>
          <w:numId w:val="1"/>
        </w:numPr>
      </w:pPr>
      <w:r>
        <w:t xml:space="preserve">One </w:t>
      </w:r>
      <w:r w:rsidRPr="00BE4759">
        <w:rPr>
          <w:i/>
        </w:rPr>
        <w:t>said that God chose his church as the only channel or means by which God would give grace to anyone</w:t>
      </w:r>
      <w:r>
        <w:t>. (Popes)</w:t>
      </w:r>
    </w:p>
    <w:p w:rsidR="004044BF" w:rsidRDefault="004044BF" w:rsidP="004044BF">
      <w:pPr>
        <w:pStyle w:val="ListParagraph"/>
      </w:pPr>
    </w:p>
    <w:p w:rsidR="004044BF" w:rsidRDefault="004044BF" w:rsidP="00F936D5">
      <w:pPr>
        <w:pStyle w:val="ListParagraph"/>
        <w:numPr>
          <w:ilvl w:val="0"/>
          <w:numId w:val="1"/>
        </w:numPr>
      </w:pPr>
      <w:r>
        <w:t xml:space="preserve">The </w:t>
      </w:r>
      <w:r w:rsidRPr="00BE4759">
        <w:rPr>
          <w:i/>
        </w:rPr>
        <w:t>other one said that Jesus Christ lied about His birth, His genealogy, His death, and His Resurrection</w:t>
      </w:r>
      <w:r>
        <w:t>. (Mohammed)</w:t>
      </w:r>
    </w:p>
    <w:p w:rsidR="00BE4759" w:rsidRDefault="00BE4759" w:rsidP="00BE4759">
      <w:pPr>
        <w:pStyle w:val="ListParagraph"/>
      </w:pPr>
    </w:p>
    <w:p w:rsidR="00BE4759" w:rsidRDefault="00BE4759" w:rsidP="00F936D5">
      <w:pPr>
        <w:pStyle w:val="ListParagraph"/>
        <w:numPr>
          <w:ilvl w:val="0"/>
          <w:numId w:val="1"/>
        </w:numPr>
      </w:pPr>
      <w:r>
        <w:t xml:space="preserve">The other </w:t>
      </w:r>
      <w:r w:rsidRPr="00BE4759">
        <w:rPr>
          <w:i/>
        </w:rPr>
        <w:t>gave three attributes of Deity to a sinner (Mary)</w:t>
      </w:r>
      <w:r>
        <w:t xml:space="preserve"> who had to offer a purification for her uncleanness: That she was sinless, that she could intercede for sinners, ad that she was omnipresent so she could hear more than 900,000,000 people pray AT THE SAME TIME. (Popes)</w:t>
      </w:r>
    </w:p>
    <w:p w:rsidR="00BE4759" w:rsidRDefault="00BE4759" w:rsidP="00BE4759">
      <w:pPr>
        <w:pStyle w:val="ListParagraph"/>
      </w:pPr>
    </w:p>
    <w:p w:rsidR="00BE4759" w:rsidRDefault="00BE4759" w:rsidP="00F936D5">
      <w:pPr>
        <w:pStyle w:val="ListParagraph"/>
        <w:numPr>
          <w:ilvl w:val="0"/>
          <w:numId w:val="1"/>
        </w:numPr>
      </w:pPr>
      <w:r>
        <w:t>One of these antichrists (religious clowns) was a bachelor, and the other was a polygamist. (the Popes) (Mohammed)</w:t>
      </w:r>
    </w:p>
    <w:p w:rsidR="00BE4759" w:rsidRDefault="00BE4759" w:rsidP="00BE4759">
      <w:pPr>
        <w:pStyle w:val="ListParagraph"/>
      </w:pPr>
    </w:p>
    <w:p w:rsidR="00BE4759" w:rsidRDefault="00BE4759" w:rsidP="00F936D5">
      <w:pPr>
        <w:pStyle w:val="ListParagraph"/>
        <w:numPr>
          <w:ilvl w:val="0"/>
          <w:numId w:val="1"/>
        </w:numPr>
      </w:pPr>
      <w:r>
        <w:t xml:space="preserve">One was the “one shepherd” of the “flock” that sported </w:t>
      </w:r>
      <w:r w:rsidR="001F5BF5">
        <w:t>more than 800 child molesters (pederasts)</w:t>
      </w:r>
      <w:r>
        <w:t xml:space="preserve"> and the other took a nine-year-old girl into his palace and then got in bed with her when she was twelve.</w:t>
      </w:r>
    </w:p>
    <w:p w:rsidR="001F5BF5" w:rsidRDefault="001F5BF5" w:rsidP="001F5BF5">
      <w:pPr>
        <w:pStyle w:val="ListParagraph"/>
      </w:pPr>
    </w:p>
    <w:p w:rsidR="001F5BF5" w:rsidRDefault="001F5BF5" w:rsidP="001F5BF5">
      <w:pPr>
        <w:pStyle w:val="ListParagraph"/>
        <w:ind w:left="0"/>
      </w:pPr>
    </w:p>
    <w:p w:rsidR="001F5BF5" w:rsidRDefault="001F5BF5" w:rsidP="001F5BF5">
      <w:pPr>
        <w:pStyle w:val="ListParagraph"/>
        <w:ind w:left="0"/>
      </w:pPr>
      <w:r>
        <w:t>The singular “antichrist” is not a reference to the “revived Roman Empire” or to the “Catholic Church” or “Church of Rome.” The “man of sin” is a MAN, just like the “son of perdition.”</w:t>
      </w:r>
    </w:p>
    <w:p w:rsidR="001F5BF5" w:rsidRDefault="001F5BF5" w:rsidP="001F5BF5">
      <w:pPr>
        <w:pStyle w:val="ListParagraph"/>
        <w:ind w:left="0"/>
      </w:pPr>
    </w:p>
    <w:p w:rsidR="001F5BF5" w:rsidRPr="00F936D5" w:rsidRDefault="001F5BF5" w:rsidP="001F5BF5">
      <w:pPr>
        <w:pStyle w:val="ListParagraph"/>
        <w:jc w:val="center"/>
      </w:pPr>
      <w:r>
        <w:t>“</w:t>
      </w:r>
      <w:r w:rsidRPr="001F5BF5">
        <w:t>Let no man deceive you by any means: for that day shall not come,</w:t>
      </w:r>
      <w:r>
        <w:t xml:space="preserve"> </w:t>
      </w:r>
      <w:r w:rsidRPr="001F5BF5">
        <w:t xml:space="preserve">except there come a falling away first, and </w:t>
      </w:r>
      <w:r w:rsidRPr="001F5BF5">
        <w:rPr>
          <w:b/>
        </w:rPr>
        <w:t>that man of sin</w:t>
      </w:r>
      <w:r w:rsidRPr="001F5BF5">
        <w:t xml:space="preserve"> be</w:t>
      </w:r>
      <w:r>
        <w:t xml:space="preserve"> </w:t>
      </w:r>
      <w:r w:rsidRPr="001F5BF5">
        <w:t xml:space="preserve">revealed, </w:t>
      </w:r>
      <w:r w:rsidRPr="001F5BF5">
        <w:rPr>
          <w:b/>
        </w:rPr>
        <w:t>the son of perdition</w:t>
      </w:r>
      <w:r w:rsidRPr="001F5BF5">
        <w:t>;</w:t>
      </w:r>
      <w:r>
        <w:t xml:space="preserve"> </w:t>
      </w:r>
      <w:r w:rsidRPr="001F5BF5">
        <w:t>Who opposeth and exalteth himself above all that is called God, or</w:t>
      </w:r>
      <w:r>
        <w:t xml:space="preserve"> </w:t>
      </w:r>
      <w:r w:rsidRPr="001F5BF5">
        <w:t>that is worshipped; so that he as God sitteth in the temple of God,</w:t>
      </w:r>
      <w:r>
        <w:t xml:space="preserve"> </w:t>
      </w:r>
      <w:r w:rsidRPr="001F5BF5">
        <w:rPr>
          <w:b/>
        </w:rPr>
        <w:t>shewing himself that he is God</w:t>
      </w:r>
      <w:r w:rsidRPr="001F5BF5">
        <w:t>.</w:t>
      </w:r>
      <w:r>
        <w:t xml:space="preserve"> </w:t>
      </w:r>
      <w:r w:rsidRPr="001F5BF5">
        <w:t>Remember ye not, that, when I was yet with you, I told you these</w:t>
      </w:r>
      <w:r>
        <w:t xml:space="preserve"> </w:t>
      </w:r>
      <w:r w:rsidRPr="001F5BF5">
        <w:t>things?</w:t>
      </w:r>
      <w:r>
        <w:t xml:space="preserve"> </w:t>
      </w:r>
      <w:r w:rsidRPr="001F5BF5">
        <w:t>And now ye know what withholdeth that he might be revealed in</w:t>
      </w:r>
      <w:r>
        <w:t xml:space="preserve"> </w:t>
      </w:r>
      <w:r w:rsidRPr="001F5BF5">
        <w:t>his time.</w:t>
      </w:r>
      <w:r>
        <w:t xml:space="preserve"> </w:t>
      </w:r>
      <w:r w:rsidRPr="001F5BF5">
        <w:t>For the mystery of iniquity doth already work: only he who now</w:t>
      </w:r>
      <w:r>
        <w:t xml:space="preserve"> </w:t>
      </w:r>
      <w:r w:rsidRPr="001F5BF5">
        <w:t>letteth will let, until he be taken out of the way.</w:t>
      </w:r>
      <w:r>
        <w:t xml:space="preserve"> </w:t>
      </w:r>
      <w:r w:rsidRPr="001F5BF5">
        <w:t xml:space="preserve">And then shall that </w:t>
      </w:r>
      <w:r w:rsidRPr="00506A83">
        <w:rPr>
          <w:b/>
        </w:rPr>
        <w:t>Wicked</w:t>
      </w:r>
      <w:r w:rsidRPr="001F5BF5">
        <w:t xml:space="preserve"> be revealed, whom the Lord shall</w:t>
      </w:r>
      <w:r>
        <w:t xml:space="preserve"> </w:t>
      </w:r>
      <w:r w:rsidRPr="001F5BF5">
        <w:t>consume with the spirit of his mouth, and shall destroy with the</w:t>
      </w:r>
      <w:r>
        <w:t xml:space="preserve"> </w:t>
      </w:r>
      <w:r w:rsidRPr="001F5BF5">
        <w:t>brightness of his coming:</w:t>
      </w:r>
      <w:r>
        <w:t xml:space="preserve"> </w:t>
      </w:r>
      <w:r w:rsidRPr="001F5BF5">
        <w:t xml:space="preserve">Even him, whose coming </w:t>
      </w:r>
      <w:r w:rsidRPr="00506A83">
        <w:rPr>
          <w:b/>
        </w:rPr>
        <w:t>is after the working of Satan</w:t>
      </w:r>
      <w:r w:rsidRPr="001F5BF5">
        <w:t xml:space="preserve"> with all</w:t>
      </w:r>
      <w:r>
        <w:t xml:space="preserve"> </w:t>
      </w:r>
      <w:r w:rsidRPr="001F5BF5">
        <w:t>power and signs and lying wonders,</w:t>
      </w:r>
      <w:r>
        <w:t xml:space="preserve"> </w:t>
      </w:r>
      <w:r w:rsidRPr="001F5BF5">
        <w:t>And with all deceivableness of unrighteousness in them that perish;</w:t>
      </w:r>
      <w:r>
        <w:t xml:space="preserve"> </w:t>
      </w:r>
      <w:r w:rsidRPr="001F5BF5">
        <w:t xml:space="preserve">because they received not the love </w:t>
      </w:r>
      <w:r>
        <w:t xml:space="preserve">of the truth, that they might be </w:t>
      </w:r>
      <w:r w:rsidRPr="001F5BF5">
        <w:t>saved.</w:t>
      </w:r>
      <w:r>
        <w:t xml:space="preserve">” </w:t>
      </w:r>
      <w:r w:rsidRPr="001F5BF5">
        <w:rPr>
          <w:b/>
          <w:i/>
        </w:rPr>
        <w:t>2 Thessalonians 2-10</w:t>
      </w:r>
    </w:p>
    <w:p w:rsidR="001E74BA" w:rsidRDefault="001E74BA" w:rsidP="001E74BA">
      <w:pPr>
        <w:pStyle w:val="ListParagraph"/>
        <w:jc w:val="center"/>
      </w:pPr>
    </w:p>
    <w:p w:rsidR="001E74BA" w:rsidRDefault="001E74BA" w:rsidP="001E74BA">
      <w:pPr>
        <w:pStyle w:val="ListParagraph"/>
        <w:jc w:val="center"/>
      </w:pPr>
    </w:p>
    <w:p w:rsidR="008A0A75" w:rsidRDefault="008A0A75" w:rsidP="002B132F"/>
    <w:p w:rsidR="003826F4" w:rsidRDefault="003826F4" w:rsidP="002B132F"/>
    <w:p w:rsidR="003826F4" w:rsidRDefault="003826F4" w:rsidP="002B132F"/>
    <w:p w:rsidR="003826F4" w:rsidRDefault="003826F4" w:rsidP="002B132F"/>
    <w:p w:rsidR="003826F4" w:rsidRDefault="003826F4" w:rsidP="002B132F"/>
    <w:p w:rsidR="003826F4" w:rsidRPr="002B132F" w:rsidRDefault="003826F4" w:rsidP="002B132F"/>
    <w:sectPr w:rsidR="003826F4" w:rsidRPr="002B132F" w:rsidSect="00506A83">
      <w:type w:val="continuous"/>
      <w:pgSz w:w="12240" w:h="15840"/>
      <w:pgMar w:top="720" w:right="720" w:bottom="720" w:left="720"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A7E" w:rsidRDefault="005D4A7E" w:rsidP="00506A83">
      <w:r>
        <w:separator/>
      </w:r>
    </w:p>
  </w:endnote>
  <w:endnote w:type="continuationSeparator" w:id="1">
    <w:p w:rsidR="005D4A7E" w:rsidRDefault="005D4A7E" w:rsidP="00506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609922"/>
      <w:docPartObj>
        <w:docPartGallery w:val="Page Numbers (Bottom of Page)"/>
        <w:docPartUnique/>
      </w:docPartObj>
    </w:sdtPr>
    <w:sdtContent>
      <w:sdt>
        <w:sdtPr>
          <w:id w:val="565050523"/>
          <w:docPartObj>
            <w:docPartGallery w:val="Page Numbers (Top of Page)"/>
            <w:docPartUnique/>
          </w:docPartObj>
        </w:sdtPr>
        <w:sdtContent>
          <w:p w:rsidR="00506A83" w:rsidRDefault="00506A83">
            <w:pPr>
              <w:pStyle w:val="Footer"/>
              <w:jc w:val="right"/>
            </w:pPr>
            <w:r>
              <w:t xml:space="preserve">Page </w:t>
            </w:r>
            <w:r w:rsidR="00121E93">
              <w:rPr>
                <w:b/>
                <w:sz w:val="24"/>
                <w:szCs w:val="24"/>
              </w:rPr>
              <w:fldChar w:fldCharType="begin"/>
            </w:r>
            <w:r>
              <w:rPr>
                <w:b/>
              </w:rPr>
              <w:instrText xml:space="preserve"> PAGE </w:instrText>
            </w:r>
            <w:r w:rsidR="00121E93">
              <w:rPr>
                <w:b/>
                <w:sz w:val="24"/>
                <w:szCs w:val="24"/>
              </w:rPr>
              <w:fldChar w:fldCharType="separate"/>
            </w:r>
            <w:r w:rsidR="00E93A70">
              <w:rPr>
                <w:b/>
                <w:noProof/>
              </w:rPr>
              <w:t>4</w:t>
            </w:r>
            <w:r w:rsidR="00121E93">
              <w:rPr>
                <w:b/>
                <w:sz w:val="24"/>
                <w:szCs w:val="24"/>
              </w:rPr>
              <w:fldChar w:fldCharType="end"/>
            </w:r>
            <w:r>
              <w:t xml:space="preserve"> of </w:t>
            </w:r>
            <w:r w:rsidR="00121E93">
              <w:rPr>
                <w:b/>
                <w:sz w:val="24"/>
                <w:szCs w:val="24"/>
              </w:rPr>
              <w:fldChar w:fldCharType="begin"/>
            </w:r>
            <w:r>
              <w:rPr>
                <w:b/>
              </w:rPr>
              <w:instrText xml:space="preserve"> NUMPAGES  </w:instrText>
            </w:r>
            <w:r w:rsidR="00121E93">
              <w:rPr>
                <w:b/>
                <w:sz w:val="24"/>
                <w:szCs w:val="24"/>
              </w:rPr>
              <w:fldChar w:fldCharType="separate"/>
            </w:r>
            <w:r w:rsidR="00E93A70">
              <w:rPr>
                <w:b/>
                <w:noProof/>
              </w:rPr>
              <w:t>4</w:t>
            </w:r>
            <w:r w:rsidR="00121E93">
              <w:rPr>
                <w:b/>
                <w:sz w:val="24"/>
                <w:szCs w:val="24"/>
              </w:rPr>
              <w:fldChar w:fldCharType="end"/>
            </w:r>
          </w:p>
        </w:sdtContent>
      </w:sdt>
    </w:sdtContent>
  </w:sdt>
  <w:p w:rsidR="00506A83" w:rsidRDefault="00506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A7E" w:rsidRDefault="005D4A7E" w:rsidP="00506A83">
      <w:r>
        <w:separator/>
      </w:r>
    </w:p>
  </w:footnote>
  <w:footnote w:type="continuationSeparator" w:id="1">
    <w:p w:rsidR="005D4A7E" w:rsidRDefault="005D4A7E" w:rsidP="00506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95713"/>
    <w:multiLevelType w:val="hybridMultilevel"/>
    <w:tmpl w:val="1712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cumentProtection w:edit="readOnly" w:enforcement="1" w:cryptProviderType="rsaFull" w:cryptAlgorithmClass="hash" w:cryptAlgorithmType="typeAny" w:cryptAlgorithmSid="4" w:cryptSpinCount="50000" w:hash="V3U/CD+Se7uRGGOZ1afDv/rAgwI=" w:salt="0mFF1K/S/TM+iTJ75T7FxQ=="/>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2E5837"/>
    <w:rsid w:val="00076971"/>
    <w:rsid w:val="00095876"/>
    <w:rsid w:val="000D405B"/>
    <w:rsid w:val="00121E93"/>
    <w:rsid w:val="0017029B"/>
    <w:rsid w:val="001E74BA"/>
    <w:rsid w:val="001F5BF5"/>
    <w:rsid w:val="002664CE"/>
    <w:rsid w:val="002B132F"/>
    <w:rsid w:val="002C559F"/>
    <w:rsid w:val="002D47EC"/>
    <w:rsid w:val="002E5837"/>
    <w:rsid w:val="002F3DEF"/>
    <w:rsid w:val="003826F4"/>
    <w:rsid w:val="003F3D86"/>
    <w:rsid w:val="004044BF"/>
    <w:rsid w:val="00481900"/>
    <w:rsid w:val="004C52D0"/>
    <w:rsid w:val="00506A83"/>
    <w:rsid w:val="00592262"/>
    <w:rsid w:val="005D4A7E"/>
    <w:rsid w:val="005E048E"/>
    <w:rsid w:val="006467DC"/>
    <w:rsid w:val="0078488F"/>
    <w:rsid w:val="008A0A75"/>
    <w:rsid w:val="009141E5"/>
    <w:rsid w:val="00945933"/>
    <w:rsid w:val="00BE4759"/>
    <w:rsid w:val="00C33489"/>
    <w:rsid w:val="00D15EE0"/>
    <w:rsid w:val="00DB200B"/>
    <w:rsid w:val="00E93A70"/>
    <w:rsid w:val="00EE1F5F"/>
    <w:rsid w:val="00EF4605"/>
    <w:rsid w:val="00F72B25"/>
    <w:rsid w:val="00F936D5"/>
    <w:rsid w:val="00F97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4BA"/>
    <w:pPr>
      <w:ind w:left="720"/>
      <w:contextualSpacing/>
    </w:pPr>
  </w:style>
  <w:style w:type="paragraph" w:styleId="Header">
    <w:name w:val="header"/>
    <w:basedOn w:val="Normal"/>
    <w:link w:val="HeaderChar"/>
    <w:uiPriority w:val="99"/>
    <w:semiHidden/>
    <w:unhideWhenUsed/>
    <w:rsid w:val="00506A83"/>
    <w:pPr>
      <w:tabs>
        <w:tab w:val="center" w:pos="4680"/>
        <w:tab w:val="right" w:pos="9360"/>
      </w:tabs>
    </w:pPr>
  </w:style>
  <w:style w:type="character" w:customStyle="1" w:styleId="HeaderChar">
    <w:name w:val="Header Char"/>
    <w:basedOn w:val="DefaultParagraphFont"/>
    <w:link w:val="Header"/>
    <w:uiPriority w:val="99"/>
    <w:semiHidden/>
    <w:rsid w:val="00506A83"/>
  </w:style>
  <w:style w:type="paragraph" w:styleId="Footer">
    <w:name w:val="footer"/>
    <w:basedOn w:val="Normal"/>
    <w:link w:val="FooterChar"/>
    <w:uiPriority w:val="99"/>
    <w:unhideWhenUsed/>
    <w:rsid w:val="00506A83"/>
    <w:pPr>
      <w:tabs>
        <w:tab w:val="center" w:pos="4680"/>
        <w:tab w:val="right" w:pos="9360"/>
      </w:tabs>
    </w:pPr>
  </w:style>
  <w:style w:type="character" w:customStyle="1" w:styleId="FooterChar">
    <w:name w:val="Footer Char"/>
    <w:basedOn w:val="DefaultParagraphFont"/>
    <w:link w:val="Footer"/>
    <w:uiPriority w:val="99"/>
    <w:rsid w:val="00506A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1228</Words>
  <Characters>7006</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dc:creator>
  <cp:keywords/>
  <dc:description/>
  <cp:lastModifiedBy>Thurman V Compton Jr</cp:lastModifiedBy>
  <cp:revision>12</cp:revision>
  <cp:lastPrinted>2023-03-09T03:00:00Z</cp:lastPrinted>
  <dcterms:created xsi:type="dcterms:W3CDTF">2023-03-08T00:06:00Z</dcterms:created>
  <dcterms:modified xsi:type="dcterms:W3CDTF">2023-06-27T23:36:00Z</dcterms:modified>
</cp:coreProperties>
</file>